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B7F4" w14:textId="77777777" w:rsidR="00D168F2" w:rsidRDefault="00D168F2" w:rsidP="00D168F2">
      <w:pPr>
        <w:pStyle w:val="Nzev"/>
        <w:spacing w:line="120" w:lineRule="auto"/>
        <w:jc w:val="center"/>
      </w:pPr>
      <w:r w:rsidRPr="008707AA">
        <w:t xml:space="preserve">Pravidla pro přidělování </w:t>
      </w:r>
      <w:r>
        <w:t>podporovaného pečovatelského bytu</w:t>
      </w:r>
    </w:p>
    <w:p w14:paraId="694FE747" w14:textId="25499A10" w:rsidR="00D168F2" w:rsidRDefault="00D168F2" w:rsidP="00D168F2">
      <w:pPr>
        <w:pStyle w:val="Nadpis1"/>
        <w:spacing w:line="1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 objektu Kosmonautů č.p. 2261, Litoměřice</w:t>
      </w:r>
    </w:p>
    <w:p w14:paraId="39686E41" w14:textId="5922732C" w:rsid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19A94AF5" w14:textId="77777777" w:rsidR="000A72C9" w:rsidRPr="00D168F2" w:rsidRDefault="000A72C9" w:rsidP="00D168F2">
      <w:pPr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765A76D2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>I.</w:t>
      </w:r>
    </w:p>
    <w:p w14:paraId="078D53DF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>Úvodní ustanovení</w:t>
      </w:r>
    </w:p>
    <w:p w14:paraId="53D755F9" w14:textId="77777777" w:rsidR="00D168F2" w:rsidRPr="00D168F2" w:rsidRDefault="00D168F2" w:rsidP="00D168F2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70A01A2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Tato pravidla určují podmínky, za kterých jsou přidělovány pečovatelské byty (PČB) v objektu č.p. 2261 v ul. Kosmonautů v Litoměřicích. Výkon pečovatelské služby je zajišťován prostřednictvím Farní charity Litoměřice, Zahradnická 1534/5, 412 01 Litoměřice, IČ: 46769382. Rozsah pečovatelských služeb je dán ust. § 40 zákona č. 108/2006 </w:t>
      </w:r>
      <w:proofErr w:type="spellStart"/>
      <w:proofErr w:type="gramStart"/>
      <w:r w:rsidRPr="00D168F2">
        <w:rPr>
          <w:rFonts w:asciiTheme="majorHAnsi" w:hAnsiTheme="majorHAnsi" w:cs="Arial"/>
          <w:sz w:val="22"/>
          <w:szCs w:val="22"/>
        </w:rPr>
        <w:t>Sb.,o</w:t>
      </w:r>
      <w:proofErr w:type="spellEnd"/>
      <w:proofErr w:type="gramEnd"/>
      <w:r w:rsidRPr="00D168F2">
        <w:rPr>
          <w:rFonts w:asciiTheme="majorHAnsi" w:hAnsiTheme="majorHAnsi" w:cs="Arial"/>
          <w:sz w:val="22"/>
          <w:szCs w:val="22"/>
        </w:rPr>
        <w:t xml:space="preserve"> sociálních službách, ve znění pozdějších předpisů.</w:t>
      </w:r>
    </w:p>
    <w:p w14:paraId="25ED64F7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1F472BA7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Uzavírání nájemních smluv se řídí příslušnými ustanoveními zákona č. 89/2012 Sb., občanský zákoník, ve znění pozdějších předpisů a podmínkami Ministerstva pro místní rozvoj pro poskytování státních dotací v rámci podprogramu „Podpora výstavby podporovaných bytů“.</w:t>
      </w:r>
    </w:p>
    <w:p w14:paraId="086269EE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42869525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>II.</w:t>
      </w:r>
    </w:p>
    <w:p w14:paraId="4014836F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>Podání žádosti</w:t>
      </w:r>
    </w:p>
    <w:p w14:paraId="6E030EBD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06596B90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Žadatelé podávají žádost o přidělení pečovatelského bytu na předepsaném formuláři, a to prostřednictvím odboru sociálních věcí a zdravotnictví Městského úřadu Litoměřice. Přílohou žádosti je zejména doložení zdravotního stavu žadatele.</w:t>
      </w:r>
    </w:p>
    <w:p w14:paraId="2F803361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643FCF53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Žadatelem může být pouze osoba, která má trvalé bydliště v Litoměřicích nebo v obci, pro kterou je Městský úřad Litoměřice pověřeným úřadem (jedná se o správní obvod obcí s pověřeným obecním úřadem </w:t>
      </w:r>
      <w:proofErr w:type="spellStart"/>
      <w:proofErr w:type="gramStart"/>
      <w:r w:rsidRPr="00D168F2">
        <w:rPr>
          <w:rFonts w:asciiTheme="majorHAnsi" w:hAnsiTheme="majorHAnsi" w:cs="Arial"/>
          <w:sz w:val="22"/>
          <w:szCs w:val="22"/>
        </w:rPr>
        <w:t>II.typu</w:t>
      </w:r>
      <w:proofErr w:type="spellEnd"/>
      <w:proofErr w:type="gramEnd"/>
      <w:r w:rsidRPr="00D168F2">
        <w:rPr>
          <w:rFonts w:asciiTheme="majorHAnsi" w:hAnsiTheme="majorHAnsi" w:cs="Arial"/>
          <w:sz w:val="22"/>
          <w:szCs w:val="22"/>
        </w:rPr>
        <w:t>).</w:t>
      </w:r>
    </w:p>
    <w:p w14:paraId="7F01A11A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7C8E6F9B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Cílovou skupinou jsou osoby v nepříznivé sociální situaci, jejichž snížená soběstačnost je způsobená:</w:t>
      </w:r>
    </w:p>
    <w:p w14:paraId="7F5C959A" w14:textId="7F2B3195" w:rsidR="00D168F2" w:rsidRPr="00D168F2" w:rsidRDefault="00D168F2" w:rsidP="00D168F2">
      <w:pPr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věkem – jedná se o seniory ve věku 70 let a více nebo</w:t>
      </w:r>
    </w:p>
    <w:p w14:paraId="1DE41E5F" w14:textId="77777777" w:rsidR="00D168F2" w:rsidRPr="00D168F2" w:rsidRDefault="00D168F2" w:rsidP="00D168F2">
      <w:pPr>
        <w:numPr>
          <w:ilvl w:val="0"/>
          <w:numId w:val="7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zdravotním stavem, kdy je osoba závislá na pomoci jiné fyzické osoby.</w:t>
      </w:r>
    </w:p>
    <w:p w14:paraId="536DEBDE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Pokud jsou uspokojeni všichni žadatelé z cílové skupiny, lze nájemní smlouvu k pečovatelskému bytu uzavřít i s osobou, která nepatří do cílové skupiny, avšak pouze na jeden rok.  </w:t>
      </w:r>
    </w:p>
    <w:p w14:paraId="3AFE76D2" w14:textId="77777777" w:rsidR="00D168F2" w:rsidRPr="00D168F2" w:rsidRDefault="00D168F2" w:rsidP="00D168F2">
      <w:pPr>
        <w:pStyle w:val="Zkladntext"/>
        <w:rPr>
          <w:rFonts w:asciiTheme="majorHAnsi" w:hAnsiTheme="majorHAnsi"/>
          <w:sz w:val="22"/>
          <w:szCs w:val="22"/>
        </w:rPr>
      </w:pPr>
    </w:p>
    <w:p w14:paraId="4F212197" w14:textId="77777777" w:rsidR="00D168F2" w:rsidRPr="00D168F2" w:rsidRDefault="00D168F2" w:rsidP="00D168F2">
      <w:pPr>
        <w:pStyle w:val="Zkladntext"/>
        <w:rPr>
          <w:rFonts w:asciiTheme="majorHAnsi" w:hAnsiTheme="majorHAnsi"/>
          <w:sz w:val="22"/>
          <w:szCs w:val="22"/>
        </w:rPr>
      </w:pPr>
      <w:r w:rsidRPr="00D168F2">
        <w:rPr>
          <w:rFonts w:asciiTheme="majorHAnsi" w:hAnsiTheme="majorHAnsi"/>
          <w:sz w:val="22"/>
          <w:szCs w:val="22"/>
        </w:rPr>
        <w:t>Žadatel k datu uzavření nájemní smlouvy nesmí mít ve svém vlastnictví ani podílovém spoluvlastnictví bytový dům, rodinný dům nebo byt. Tuto podmínku musí splnit i další členové domácnosti, kteří budou s žadatelem v podporovaném pečovatelském bytě bydlet. Splnění této podmínky žadatel (člen domácnosti) doloží čestným prohlášením a odbor sociálních věcí a zdravotnictví tuto skutečnost prověří v evidenci katastru nemovitostí.</w:t>
      </w:r>
    </w:p>
    <w:p w14:paraId="45128CC0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11CF3A9E" w14:textId="0D4206B7" w:rsid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39086350" w14:textId="11D6BCD2" w:rsidR="000A72C9" w:rsidRDefault="000A72C9" w:rsidP="00D168F2">
      <w:pPr>
        <w:jc w:val="both"/>
        <w:rPr>
          <w:rFonts w:asciiTheme="majorHAnsi" w:hAnsiTheme="majorHAnsi" w:cs="Arial"/>
          <w:sz w:val="22"/>
          <w:szCs w:val="22"/>
        </w:rPr>
      </w:pPr>
    </w:p>
    <w:p w14:paraId="06CB2CE9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lastRenderedPageBreak/>
        <w:t>III.</w:t>
      </w:r>
    </w:p>
    <w:p w14:paraId="3B86AB34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 xml:space="preserve">Další podmínky </w:t>
      </w:r>
    </w:p>
    <w:p w14:paraId="3862CB73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4123C149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  <w:u w:val="single"/>
        </w:rPr>
        <w:t>Do PČB může být přijat při splnění některé z níže uvedených podmínek pouze žadatel, který</w:t>
      </w:r>
      <w:r w:rsidRPr="00D168F2">
        <w:rPr>
          <w:rFonts w:asciiTheme="majorHAnsi" w:hAnsiTheme="majorHAnsi" w:cs="Arial"/>
          <w:sz w:val="22"/>
          <w:szCs w:val="22"/>
        </w:rPr>
        <w:t>:</w:t>
      </w:r>
    </w:p>
    <w:p w14:paraId="13BAE470" w14:textId="77777777" w:rsidR="00D168F2" w:rsidRPr="00D168F2" w:rsidRDefault="00D168F2" w:rsidP="00D168F2">
      <w:pPr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má již zavedenou pečovatelskou službu nebo jinou službu od jiného poskytovatele sociálních služeb,</w:t>
      </w:r>
    </w:p>
    <w:p w14:paraId="03DA6B24" w14:textId="77777777" w:rsidR="00D168F2" w:rsidRPr="00D168F2" w:rsidRDefault="00D168F2" w:rsidP="00D168F2">
      <w:pPr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manželská dvojice nebo jiná dvojice, kde alespoň jeden má zavedenou pečovatelskou službu nebo jinou službu od jiného poskytovatele sociálních služeb,</w:t>
      </w:r>
    </w:p>
    <w:p w14:paraId="6D4CFE5F" w14:textId="77777777" w:rsidR="00D168F2" w:rsidRPr="00D168F2" w:rsidRDefault="00D168F2" w:rsidP="00D168F2">
      <w:pPr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není plně soběstačný, nebo je zdravotně postižený či osamělý, </w:t>
      </w:r>
    </w:p>
    <w:p w14:paraId="3DC7687D" w14:textId="77777777" w:rsidR="00D168F2" w:rsidRPr="00D168F2" w:rsidRDefault="00D168F2" w:rsidP="00D168F2">
      <w:pPr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bydlí s ohledem na svůj věk a zdravotní stav v nevyhovujících bytových podmínkách,</w:t>
      </w:r>
    </w:p>
    <w:p w14:paraId="2600657E" w14:textId="77777777" w:rsidR="00D168F2" w:rsidRPr="00D168F2" w:rsidRDefault="00D168F2" w:rsidP="00D168F2">
      <w:pPr>
        <w:numPr>
          <w:ilvl w:val="0"/>
          <w:numId w:val="8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má se zavedením pečovatelské služby v domácnosti spojeny značné obtíže.</w:t>
      </w:r>
    </w:p>
    <w:p w14:paraId="784263B1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25F78419" w14:textId="77777777" w:rsidR="00D168F2" w:rsidRPr="00D168F2" w:rsidRDefault="00D168F2" w:rsidP="00D168F2">
      <w:p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  <w:u w:val="single"/>
        </w:rPr>
        <w:t>Do PČB nemůže být přijat žadatel, který</w:t>
      </w:r>
      <w:r w:rsidRPr="00D168F2">
        <w:rPr>
          <w:rFonts w:asciiTheme="majorHAnsi" w:hAnsiTheme="majorHAnsi" w:cs="Arial"/>
          <w:sz w:val="22"/>
          <w:szCs w:val="22"/>
        </w:rPr>
        <w:t>:</w:t>
      </w:r>
    </w:p>
    <w:p w14:paraId="2393843B" w14:textId="77777777" w:rsidR="00D168F2" w:rsidRPr="00D168F2" w:rsidRDefault="00D168F2" w:rsidP="00D168F2">
      <w:pPr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je trvale ležící, nebo postižen psychickými poruchami,</w:t>
      </w:r>
    </w:p>
    <w:p w14:paraId="6D449A68" w14:textId="77777777" w:rsidR="00D168F2" w:rsidRPr="00D168F2" w:rsidRDefault="00D168F2" w:rsidP="00D168F2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je závislý na alkoholu nebo jiných návykových látkách,</w:t>
      </w:r>
    </w:p>
    <w:p w14:paraId="7BE472DA" w14:textId="77777777" w:rsidR="00D168F2" w:rsidRPr="00D168F2" w:rsidRDefault="00D168F2" w:rsidP="00D168F2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jehož zdravotní stav vyžaduje celodenní dohled a stálou lékařskou nebo ošetřovatelskou péči,</w:t>
      </w:r>
    </w:p>
    <w:p w14:paraId="061704C4" w14:textId="77777777" w:rsidR="00D168F2" w:rsidRPr="00D168F2" w:rsidRDefault="00D168F2" w:rsidP="00D168F2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trvale narušuje dobré mravy ve svém bydlišti a okolí, nebo nedodržuje provozní řád DPS. </w:t>
      </w:r>
    </w:p>
    <w:p w14:paraId="7CCDB41A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3BB5E85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>IV.</w:t>
      </w:r>
    </w:p>
    <w:p w14:paraId="6625E995" w14:textId="77777777" w:rsidR="00D168F2" w:rsidRPr="00D168F2" w:rsidRDefault="00D168F2" w:rsidP="00D168F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D168F2">
        <w:rPr>
          <w:rFonts w:asciiTheme="majorHAnsi" w:hAnsiTheme="majorHAnsi" w:cs="Arial"/>
          <w:b/>
          <w:bCs/>
          <w:sz w:val="22"/>
          <w:szCs w:val="22"/>
        </w:rPr>
        <w:t xml:space="preserve">Přidělení bytu, nájemní vztah </w:t>
      </w:r>
    </w:p>
    <w:p w14:paraId="577EEE17" w14:textId="77777777" w:rsidR="00D168F2" w:rsidRPr="00D168F2" w:rsidRDefault="00D168F2" w:rsidP="00D168F2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3B80D6F3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O přidělení pečovatelského bytu rozhoduje Rada města Litoměřice (RM), podkladem je stanovisko zdravotní a sociální komise. Návrh do RM předkládá odbor sociálních věcí</w:t>
      </w:r>
      <w:r w:rsidRPr="00D168F2">
        <w:rPr>
          <w:rFonts w:asciiTheme="majorHAnsi" w:hAnsiTheme="majorHAnsi" w:cs="Arial"/>
          <w:sz w:val="22"/>
          <w:szCs w:val="22"/>
        </w:rPr>
        <w:br/>
        <w:t xml:space="preserve">a zdravotnictví. </w:t>
      </w:r>
    </w:p>
    <w:p w14:paraId="58C30603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Před projednáním žádosti odbor sociálních věcí a zdravotnictví prošetří skutečný stav žadatele, zejména jeho životní podmínky a důvody pro umístění do PČB. S výsledkem šetření seznámí zdravotní a sociální komisi.</w:t>
      </w:r>
    </w:p>
    <w:p w14:paraId="4CCA83D8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Přednost při přidělení bytu mají občané s trvalým bydlištěm v Litoměřicích.</w:t>
      </w:r>
    </w:p>
    <w:p w14:paraId="1030DEBF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V případě, že žadatel, který užívá byt ve vlastnictví Města Litoměřice, uzavře dohodu o ukončení nájmu a tento byt vrátí řádně vyklizený, a rovněž splňuje všechny podmínky pro přidělení PČB, bude tomuto žadateli vyhověno přednostně.</w:t>
      </w:r>
    </w:p>
    <w:p w14:paraId="3DDE00BB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RM má právo rozhodovat o přidělení PČB mimo pořadí došlých žádostí, a to zejména:</w:t>
      </w:r>
    </w:p>
    <w:p w14:paraId="08CEDA62" w14:textId="77777777" w:rsidR="00D168F2" w:rsidRPr="00D168F2" w:rsidRDefault="00D168F2" w:rsidP="00D168F2">
      <w:pPr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v případech zvlášť hodných zřetele (domácí násilí, psychický nátlak, tragická událost apod.)</w:t>
      </w:r>
    </w:p>
    <w:p w14:paraId="029C89EB" w14:textId="77777777" w:rsidR="00D168F2" w:rsidRPr="00D168F2" w:rsidRDefault="00D168F2" w:rsidP="00D168F2">
      <w:pPr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z důvodu veřejného zájmu.</w:t>
      </w:r>
    </w:p>
    <w:p w14:paraId="4A63A535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Na základě rozhodnutí RM o přidělení pečovatelského bytu, uzavře odbor Správy nemovitého majetku města (úsek správy nemovitostí) nájemní smlouvu s žadatelem:</w:t>
      </w:r>
    </w:p>
    <w:p w14:paraId="6BC5BBDE" w14:textId="77777777" w:rsidR="00D168F2" w:rsidRPr="00D168F2" w:rsidRDefault="00D168F2" w:rsidP="00D168F2">
      <w:pPr>
        <w:numPr>
          <w:ilvl w:val="1"/>
          <w:numId w:val="10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osobou závislou na pomoci jiné fyzické osoby na dobu určitou</w:t>
      </w:r>
      <w:r w:rsidRPr="00D168F2">
        <w:rPr>
          <w:rFonts w:asciiTheme="majorHAnsi" w:hAnsiTheme="majorHAnsi" w:cs="Arial"/>
          <w:b/>
          <w:bCs/>
          <w:sz w:val="22"/>
          <w:szCs w:val="22"/>
        </w:rPr>
        <w:t>,</w:t>
      </w:r>
      <w:r w:rsidRPr="00D168F2">
        <w:rPr>
          <w:rFonts w:asciiTheme="majorHAnsi" w:hAnsiTheme="majorHAnsi" w:cs="Arial"/>
          <w:sz w:val="22"/>
          <w:szCs w:val="22"/>
        </w:rPr>
        <w:t xml:space="preserve"> a to nejdéle na dobu 2 let, kterou lze prodloužit maximálně na další 2 roky, pokud nájemce nadále splňuje podmínky pro nájem pečovatelského bytu,</w:t>
      </w:r>
    </w:p>
    <w:p w14:paraId="1BC52DC9" w14:textId="77777777" w:rsidR="00D168F2" w:rsidRPr="00D168F2" w:rsidRDefault="00D168F2" w:rsidP="00D168F2">
      <w:pPr>
        <w:numPr>
          <w:ilvl w:val="1"/>
          <w:numId w:val="10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osobou ve věku 70 let a výše na dožití.   </w:t>
      </w:r>
    </w:p>
    <w:p w14:paraId="767A2E7D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lastRenderedPageBreak/>
        <w:t>Rada města Litoměřice si vyhrazuje právo, vyjádřit se k přihlášení další osoby (člena domácnosti) do PČB, výjimkou je přihlášení manžela/manželky nebo druha/družky. Osoba musí vždy splňovat podmínku uvedenou v čl. II.</w:t>
      </w:r>
    </w:p>
    <w:p w14:paraId="485673A3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Nájemce pečovatelského bytu není oprávněn dát tento byt do podnájmu třetím osobám.</w:t>
      </w:r>
    </w:p>
    <w:p w14:paraId="379F025E" w14:textId="77777777" w:rsidR="00D168F2" w:rsidRPr="00D168F2" w:rsidRDefault="00D168F2" w:rsidP="00D168F2">
      <w:pPr>
        <w:numPr>
          <w:ilvl w:val="0"/>
          <w:numId w:val="11"/>
        </w:numPr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 xml:space="preserve">Nájemní vztah k pečovatelskému bytu zaniká na základě skutečností, za nichž dochází k zániku nájmu bytu podle ustanovení § 2285 a násl. a § 2301 odst. 3 občanského zákoníku. </w:t>
      </w:r>
    </w:p>
    <w:p w14:paraId="6A2A94EE" w14:textId="77777777" w:rsidR="00D168F2" w:rsidRPr="00D168F2" w:rsidRDefault="00D168F2" w:rsidP="00D168F2">
      <w:pPr>
        <w:ind w:left="360"/>
        <w:rPr>
          <w:rFonts w:asciiTheme="majorHAnsi" w:hAnsiTheme="majorHAnsi" w:cs="Arial"/>
          <w:sz w:val="22"/>
          <w:szCs w:val="22"/>
        </w:rPr>
      </w:pPr>
    </w:p>
    <w:p w14:paraId="7EA064EB" w14:textId="77777777" w:rsidR="00D168F2" w:rsidRPr="00D168F2" w:rsidRDefault="00D168F2" w:rsidP="00D168F2">
      <w:pPr>
        <w:ind w:left="360"/>
        <w:rPr>
          <w:rFonts w:asciiTheme="majorHAnsi" w:hAnsiTheme="majorHAnsi" w:cs="Arial"/>
          <w:sz w:val="22"/>
          <w:szCs w:val="22"/>
        </w:rPr>
      </w:pPr>
    </w:p>
    <w:p w14:paraId="6A4C923D" w14:textId="77777777" w:rsidR="00D168F2" w:rsidRPr="00D168F2" w:rsidRDefault="00D168F2" w:rsidP="00D168F2">
      <w:pPr>
        <w:ind w:left="360"/>
        <w:rPr>
          <w:rFonts w:asciiTheme="majorHAnsi" w:hAnsiTheme="majorHAnsi" w:cs="Arial"/>
          <w:sz w:val="22"/>
          <w:szCs w:val="22"/>
        </w:rPr>
      </w:pPr>
    </w:p>
    <w:p w14:paraId="16932C91" w14:textId="77777777" w:rsidR="00D168F2" w:rsidRPr="00D168F2" w:rsidRDefault="00D168F2" w:rsidP="00D168F2">
      <w:pPr>
        <w:ind w:left="360"/>
        <w:rPr>
          <w:rFonts w:asciiTheme="majorHAnsi" w:hAnsiTheme="majorHAnsi" w:cs="Arial"/>
          <w:sz w:val="22"/>
          <w:szCs w:val="22"/>
        </w:rPr>
      </w:pPr>
    </w:p>
    <w:p w14:paraId="27217A90" w14:textId="77777777" w:rsidR="00D168F2" w:rsidRPr="00D168F2" w:rsidRDefault="00D168F2" w:rsidP="00D168F2">
      <w:pPr>
        <w:ind w:left="360"/>
        <w:rPr>
          <w:rFonts w:asciiTheme="majorHAnsi" w:hAnsiTheme="majorHAnsi" w:cs="Arial"/>
          <w:sz w:val="22"/>
          <w:szCs w:val="22"/>
        </w:rPr>
      </w:pPr>
    </w:p>
    <w:p w14:paraId="4A67AF84" w14:textId="77777777" w:rsidR="00D168F2" w:rsidRPr="00D168F2" w:rsidRDefault="00D168F2" w:rsidP="00D168F2">
      <w:pPr>
        <w:ind w:left="360"/>
        <w:rPr>
          <w:rFonts w:asciiTheme="majorHAnsi" w:hAnsiTheme="majorHAnsi" w:cs="Arial"/>
          <w:sz w:val="22"/>
          <w:szCs w:val="22"/>
        </w:rPr>
      </w:pPr>
      <w:r w:rsidRPr="00D168F2">
        <w:rPr>
          <w:rFonts w:asciiTheme="majorHAnsi" w:hAnsiTheme="majorHAnsi" w:cs="Arial"/>
          <w:sz w:val="22"/>
          <w:szCs w:val="22"/>
        </w:rPr>
        <w:t>Schváleno v Radě Města Litoměřice dne 21.3.2013, s účinností od 1.4.2013</w:t>
      </w:r>
      <w:r w:rsidRPr="00D168F2">
        <w:rPr>
          <w:rFonts w:asciiTheme="majorHAnsi" w:hAnsiTheme="majorHAnsi" w:cs="Arial"/>
          <w:sz w:val="22"/>
          <w:szCs w:val="22"/>
        </w:rPr>
        <w:br/>
        <w:t>(usnesení č. 138/5/2013)</w:t>
      </w:r>
    </w:p>
    <w:p w14:paraId="4C41277E" w14:textId="181BE7D5" w:rsidR="004136B2" w:rsidRPr="00D168F2" w:rsidRDefault="004136B2" w:rsidP="00F46882">
      <w:pPr>
        <w:pStyle w:val="Bezmezer"/>
        <w:rPr>
          <w:rFonts w:asciiTheme="majorHAnsi" w:hAnsiTheme="majorHAnsi"/>
          <w:sz w:val="22"/>
        </w:rPr>
      </w:pPr>
    </w:p>
    <w:sectPr w:rsidR="004136B2" w:rsidRPr="00D168F2" w:rsidSect="00CC5F36">
      <w:headerReference w:type="default" r:id="rId7"/>
      <w:footerReference w:type="default" r:id="rId8"/>
      <w:type w:val="continuous"/>
      <w:pgSz w:w="11906" w:h="16838" w:code="9"/>
      <w:pgMar w:top="2608" w:right="1134" w:bottom="2098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0CDA" w14:textId="77777777" w:rsidR="00D168F2" w:rsidRDefault="00D168F2" w:rsidP="006A4E7B">
      <w:r>
        <w:separator/>
      </w:r>
    </w:p>
  </w:endnote>
  <w:endnote w:type="continuationSeparator" w:id="0">
    <w:p w14:paraId="5B4C826F" w14:textId="77777777" w:rsidR="00D168F2" w:rsidRDefault="00D168F2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124526F9" w14:textId="77777777" w:rsidTr="00C44F53">
      <w:tc>
        <w:tcPr>
          <w:tcW w:w="3118" w:type="dxa"/>
        </w:tcPr>
        <w:p w14:paraId="60BAA587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</w:t>
          </w:r>
          <w:r w:rsidR="009E6761" w:rsidRPr="00036A46">
            <w:rPr>
              <w:color w:val="auto"/>
              <w:sz w:val="20"/>
              <w:szCs w:val="20"/>
            </w:rPr>
            <w:t>ský úřad Litoměřice</w:t>
          </w:r>
        </w:p>
        <w:p w14:paraId="736D092D" w14:textId="77777777" w:rsidR="009E6761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3905FB15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357E38A9" w14:textId="77777777" w:rsidR="00C44F53" w:rsidRPr="00036A46" w:rsidRDefault="000A72C9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44F53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465071AD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1725E23A" w14:textId="77777777" w:rsidR="00762948" w:rsidRPr="00036A46" w:rsidRDefault="000A72C9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762948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23647F86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</w:t>
          </w:r>
          <w:r w:rsidR="000945D6" w:rsidRPr="00036A46">
            <w:rPr>
              <w:color w:val="auto"/>
              <w:sz w:val="20"/>
              <w:szCs w:val="20"/>
            </w:rPr>
            <w:t>11</w:t>
          </w:r>
        </w:p>
        <w:p w14:paraId="617CF0D9" w14:textId="77777777" w:rsidR="00762948" w:rsidRPr="00036A46" w:rsidRDefault="00762948" w:rsidP="00762948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1130A561" w14:textId="77777777" w:rsidR="00C44F53" w:rsidRPr="00036A46" w:rsidRDefault="00762948" w:rsidP="00762948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01F4E2CC" w14:textId="77777777" w:rsidR="00C44F53" w:rsidRPr="00536932" w:rsidRDefault="00C44F53" w:rsidP="00CC5F36">
    <w:pPr>
      <w:pStyle w:val="Zpat"/>
      <w:rPr>
        <w:rFonts w:ascii="Roboto Medium" w:hAnsi="Roboto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4DDB1" w14:textId="77777777" w:rsidR="00D168F2" w:rsidRDefault="00D168F2" w:rsidP="006A4E7B">
      <w:bookmarkStart w:id="0" w:name="_Hlk485237819"/>
      <w:bookmarkEnd w:id="0"/>
      <w:r>
        <w:separator/>
      </w:r>
    </w:p>
  </w:footnote>
  <w:footnote w:type="continuationSeparator" w:id="0">
    <w:p w14:paraId="60674E3A" w14:textId="77777777" w:rsidR="00D168F2" w:rsidRDefault="00D168F2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C5F36" w14:paraId="50D015FF" w14:textId="77777777" w:rsidTr="00AF3EFF">
      <w:trPr>
        <w:trHeight w:val="170"/>
      </w:trPr>
      <w:tc>
        <w:tcPr>
          <w:tcW w:w="794" w:type="dxa"/>
        </w:tcPr>
        <w:p w14:paraId="030B8395" w14:textId="77777777" w:rsidR="00CC5F36" w:rsidRPr="003E0E55" w:rsidRDefault="00CC5F36" w:rsidP="00CC5F36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6BC39F0D" w14:textId="77777777" w:rsidR="00CC5F36" w:rsidRPr="003E0E55" w:rsidRDefault="00CC5F36" w:rsidP="00CC5F36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4AB9B135" w14:textId="77777777" w:rsidR="00CC5F36" w:rsidRDefault="000C7106" w:rsidP="00CC5F36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4607A1E5" wp14:editId="2DDA9E24">
                <wp:extent cx="1155452" cy="341630"/>
                <wp:effectExtent l="0" t="0" r="6985" b="1270"/>
                <wp:docPr id="17" name="Obrázek 17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C5F36" w14:paraId="695213F5" w14:textId="77777777" w:rsidTr="00AF3EFF">
      <w:trPr>
        <w:trHeight w:val="270"/>
      </w:trPr>
      <w:tc>
        <w:tcPr>
          <w:tcW w:w="794" w:type="dxa"/>
        </w:tcPr>
        <w:p w14:paraId="59E8A603" w14:textId="77777777" w:rsidR="00CC5F36" w:rsidRDefault="000C7106" w:rsidP="00CC5F36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6F19DA6" wp14:editId="6E39C996">
                <wp:extent cx="412595" cy="586800"/>
                <wp:effectExtent l="0" t="0" r="6985" b="381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0981552B" w14:textId="77777777" w:rsidR="00CC5F36" w:rsidRDefault="00CD5792" w:rsidP="00CD5792">
          <w:pPr>
            <w:pStyle w:val="Odbor"/>
          </w:pPr>
          <w:r>
            <w:t>MĚSTSKÝ ÚŘAD LITOMĚŘIC</w:t>
          </w:r>
          <w:r w:rsidR="00D168F2">
            <w:t>E</w:t>
          </w:r>
        </w:p>
        <w:p w14:paraId="4D359AC7" w14:textId="7FCE18C8" w:rsidR="00D168F2" w:rsidRDefault="00D168F2" w:rsidP="00CD5792">
          <w:pPr>
            <w:pStyle w:val="Odbor"/>
          </w:pPr>
          <w:r>
            <w:t>Odbor sociálních věcí a zdravotnictví</w:t>
          </w:r>
        </w:p>
      </w:tc>
      <w:tc>
        <w:tcPr>
          <w:tcW w:w="3402" w:type="dxa"/>
          <w:vMerge/>
        </w:tcPr>
        <w:p w14:paraId="1C7FAE65" w14:textId="77777777" w:rsidR="00CC5F36" w:rsidRDefault="00CC5F36" w:rsidP="00CC5F36">
          <w:pPr>
            <w:pStyle w:val="Zhlav"/>
            <w:jc w:val="right"/>
            <w:rPr>
              <w:noProof/>
            </w:rPr>
          </w:pPr>
        </w:p>
      </w:tc>
    </w:tr>
  </w:tbl>
  <w:p w14:paraId="0CD491D9" w14:textId="77777777" w:rsidR="00CC5F36" w:rsidRDefault="00CC5F36" w:rsidP="00CC5F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768FE" wp14:editId="6383A885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48313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E4E4C3" wp14:editId="0428DCA4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4990B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54437" wp14:editId="1536B425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48218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A9B1D3" wp14:editId="7F17E94E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2498B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5E46B4" wp14:editId="62CB3A7C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AB1DA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8F91BF" wp14:editId="03D7190B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492142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86780" wp14:editId="07D795A9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530E5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95271E" wp14:editId="190AA8FB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B0119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015B0F" wp14:editId="540F18ED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75217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C2B11" wp14:editId="394D0564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CF6F1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D49B7A" wp14:editId="295D8278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8D3DC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305B2" wp14:editId="08DE37D0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1EED9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0FD83D" wp14:editId="0AE78669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2A3C1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C3359" wp14:editId="27EAC8EE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78A53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2B2601" wp14:editId="135DE283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98323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EC9"/>
    <w:multiLevelType w:val="hybridMultilevel"/>
    <w:tmpl w:val="B0541E7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4DC"/>
    <w:multiLevelType w:val="hybridMultilevel"/>
    <w:tmpl w:val="EC923B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A65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3960"/>
    <w:multiLevelType w:val="hybridMultilevel"/>
    <w:tmpl w:val="B9A2F348"/>
    <w:lvl w:ilvl="0" w:tplc="BFDCF8DE">
      <w:start w:val="4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B5F5B"/>
    <w:multiLevelType w:val="hybridMultilevel"/>
    <w:tmpl w:val="4FF6EB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0002FC"/>
    <w:multiLevelType w:val="hybridMultilevel"/>
    <w:tmpl w:val="34CE18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08BC"/>
    <w:multiLevelType w:val="hybridMultilevel"/>
    <w:tmpl w:val="ABB0F94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2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6A46"/>
    <w:rsid w:val="00037BF0"/>
    <w:rsid w:val="00060922"/>
    <w:rsid w:val="00063127"/>
    <w:rsid w:val="00083F9C"/>
    <w:rsid w:val="0009307D"/>
    <w:rsid w:val="000931DC"/>
    <w:rsid w:val="000945D6"/>
    <w:rsid w:val="00096553"/>
    <w:rsid w:val="000A076F"/>
    <w:rsid w:val="000A72C9"/>
    <w:rsid w:val="000B2EA0"/>
    <w:rsid w:val="000B3204"/>
    <w:rsid w:val="000B4008"/>
    <w:rsid w:val="000B460D"/>
    <w:rsid w:val="000C1969"/>
    <w:rsid w:val="000C7106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462"/>
    <w:rsid w:val="00197BC2"/>
    <w:rsid w:val="001A2B27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D0DD2"/>
    <w:rsid w:val="002D6326"/>
    <w:rsid w:val="002D77AA"/>
    <w:rsid w:val="002E0D3A"/>
    <w:rsid w:val="002F19F1"/>
    <w:rsid w:val="00315342"/>
    <w:rsid w:val="00317A23"/>
    <w:rsid w:val="00331657"/>
    <w:rsid w:val="00344582"/>
    <w:rsid w:val="00351E46"/>
    <w:rsid w:val="00380076"/>
    <w:rsid w:val="00380615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658E3"/>
    <w:rsid w:val="0047346F"/>
    <w:rsid w:val="00487128"/>
    <w:rsid w:val="00487B44"/>
    <w:rsid w:val="004C4831"/>
    <w:rsid w:val="004C7FFD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155E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4359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C0D11"/>
    <w:rsid w:val="006D4A8E"/>
    <w:rsid w:val="006D6B59"/>
    <w:rsid w:val="006E07A9"/>
    <w:rsid w:val="006F0DEA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68A6"/>
    <w:rsid w:val="007917CF"/>
    <w:rsid w:val="007A28E6"/>
    <w:rsid w:val="007B2C97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0762"/>
    <w:rsid w:val="008212BF"/>
    <w:rsid w:val="008214B9"/>
    <w:rsid w:val="00841A91"/>
    <w:rsid w:val="00842930"/>
    <w:rsid w:val="00845FAA"/>
    <w:rsid w:val="00860CBD"/>
    <w:rsid w:val="00890741"/>
    <w:rsid w:val="00890C2F"/>
    <w:rsid w:val="008B6BCA"/>
    <w:rsid w:val="008D1416"/>
    <w:rsid w:val="008D7C11"/>
    <w:rsid w:val="008E023B"/>
    <w:rsid w:val="008E1D7F"/>
    <w:rsid w:val="008E2D2D"/>
    <w:rsid w:val="008F2636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49E4"/>
    <w:rsid w:val="009B0BD3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28F"/>
    <w:rsid w:val="00A5084A"/>
    <w:rsid w:val="00A51903"/>
    <w:rsid w:val="00A559E4"/>
    <w:rsid w:val="00A579A9"/>
    <w:rsid w:val="00A670F8"/>
    <w:rsid w:val="00A93975"/>
    <w:rsid w:val="00A93EFC"/>
    <w:rsid w:val="00A95DCD"/>
    <w:rsid w:val="00AC4DD4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D5643"/>
    <w:rsid w:val="00BE7EDE"/>
    <w:rsid w:val="00BF6346"/>
    <w:rsid w:val="00C10DC2"/>
    <w:rsid w:val="00C201FC"/>
    <w:rsid w:val="00C32473"/>
    <w:rsid w:val="00C438F0"/>
    <w:rsid w:val="00C44F53"/>
    <w:rsid w:val="00C57250"/>
    <w:rsid w:val="00C80578"/>
    <w:rsid w:val="00C84E4C"/>
    <w:rsid w:val="00C87073"/>
    <w:rsid w:val="00CC5F36"/>
    <w:rsid w:val="00CD1FEA"/>
    <w:rsid w:val="00CD5792"/>
    <w:rsid w:val="00CE6B4F"/>
    <w:rsid w:val="00CF40F1"/>
    <w:rsid w:val="00CF5B47"/>
    <w:rsid w:val="00D06A6B"/>
    <w:rsid w:val="00D168F2"/>
    <w:rsid w:val="00D16DBE"/>
    <w:rsid w:val="00D32D2C"/>
    <w:rsid w:val="00D5563C"/>
    <w:rsid w:val="00D57F98"/>
    <w:rsid w:val="00D63E74"/>
    <w:rsid w:val="00D6607C"/>
    <w:rsid w:val="00D6747C"/>
    <w:rsid w:val="00D72000"/>
    <w:rsid w:val="00D725B1"/>
    <w:rsid w:val="00D8159D"/>
    <w:rsid w:val="00D932AF"/>
    <w:rsid w:val="00D94A47"/>
    <w:rsid w:val="00D953B5"/>
    <w:rsid w:val="00D956BA"/>
    <w:rsid w:val="00DC329C"/>
    <w:rsid w:val="00DE7E1A"/>
    <w:rsid w:val="00DF2F2C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F05F92"/>
    <w:rsid w:val="00F32E42"/>
    <w:rsid w:val="00F46882"/>
    <w:rsid w:val="00F52A0B"/>
    <w:rsid w:val="00F54FEC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3AFD0"/>
  <w15:docId w15:val="{402AE3B6-D041-405D-9776-FAC36119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contextualSpacing/>
    </w:pPr>
    <w:rPr>
      <w:rFonts w:eastAsiaTheme="majorEastAsia" w:cstheme="majorBidi"/>
      <w:b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uiPriority w:val="20"/>
    <w:rsid w:val="000C7106"/>
    <w:pPr>
      <w:spacing w:line="240" w:lineRule="auto"/>
    </w:pPr>
    <w:rPr>
      <w:b w:val="0"/>
      <w:noProof/>
      <w:color w:val="auto"/>
      <w:sz w:val="22"/>
    </w:rPr>
  </w:style>
  <w:style w:type="character" w:customStyle="1" w:styleId="OdborChar">
    <w:name w:val="Odbor Char"/>
    <w:basedOn w:val="ZhlavChar"/>
    <w:link w:val="Odbor"/>
    <w:uiPriority w:val="20"/>
    <w:rsid w:val="000C7106"/>
    <w:rPr>
      <w:rFonts w:asciiTheme="majorHAnsi" w:hAnsiTheme="majorHAnsi"/>
      <w:b w:val="0"/>
      <w:noProof/>
      <w:color w:val="B98004" w:themeColor="accent1"/>
      <w:sz w:val="19"/>
    </w:rPr>
  </w:style>
  <w:style w:type="paragraph" w:styleId="Zkladntext">
    <w:name w:val="Body Text"/>
    <w:basedOn w:val="Normln"/>
    <w:link w:val="ZkladntextChar"/>
    <w:uiPriority w:val="99"/>
    <w:rsid w:val="00D168F2"/>
    <w:pPr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68F2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OneDrive%20-%20M&#283;sto%20Litom&#283;&#345;ice\Documents\PODPOROVAN&#201;%20BYDLEN&#205;%20KOSMONAUT&#366;\&#381;&#193;DOSTI%20+%20P&#344;&#205;LOHY%202020\Pravidla%20pro%20p&#345;&#237;d&#283;l%20podporovan&#233;ho%20pe&#269;ovatelsk&#233;ho%20bytu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Pravidla pro příděl podporovaného pečovatelského bytu</Template>
  <TotalTime>1</TotalTime>
  <Pages>3</Pages>
  <Words>715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3</cp:revision>
  <dcterms:created xsi:type="dcterms:W3CDTF">2020-08-10T11:24:00Z</dcterms:created>
  <dcterms:modified xsi:type="dcterms:W3CDTF">2020-08-10T11:26:00Z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2020-08-10T11:17:26Z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79ec1494-681b-417a-a23b-8a1eb98929f7</vt:lpwstr>
  </property>
  <property fmtid="{D5CDD505-2E9C-101B-9397-08002B2CF9AE}" pid="8" name="MSIP_Label_6cc86b0d-e4d5-4f0a-8411-f71d9dca4061_ContentBits">
    <vt:lpwstr>0</vt:lpwstr>
  </property>
</Properties>
</file>